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7D0" w:rsidRDefault="006B47D0" w:rsidP="006B47D0">
      <w:pPr>
        <w:jc w:val="right"/>
      </w:pPr>
      <w:r>
        <w:t>Приложение № &lt;</w:t>
      </w:r>
      <w:r>
        <w:rPr>
          <w:b/>
          <w:i/>
          <w:color w:val="008000"/>
        </w:rPr>
        <w:t>номер Приложения</w:t>
      </w:r>
      <w:r>
        <w:t>&gt;</w:t>
      </w:r>
    </w:p>
    <w:p w:rsidR="006B47D0" w:rsidRDefault="006B47D0" w:rsidP="006B47D0">
      <w:pPr>
        <w:jc w:val="right"/>
      </w:pPr>
      <w:r>
        <w:t>к Договору</w:t>
      </w:r>
    </w:p>
    <w:p w:rsidR="006B47D0" w:rsidRDefault="006B47D0" w:rsidP="006B47D0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наименование договора </w:t>
      </w:r>
      <w:r>
        <w:fldChar w:fldCharType="end"/>
      </w:r>
    </w:p>
    <w:p w:rsidR="006B47D0" w:rsidRDefault="006B47D0" w:rsidP="006B47D0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[</w:t>
      </w:r>
      <w:r>
        <w:rPr>
          <w:b/>
          <w:i/>
          <w:color w:val="0000FF"/>
        </w:rPr>
        <w:t xml:space="preserve">эдемент удаляется при размещении документа в качестве оферты на </w:t>
      </w:r>
      <w:r>
        <w:rPr>
          <w:b/>
          <w:i/>
          <w:color w:val="0000FF"/>
          <w:lang w:val="en-US"/>
        </w:rPr>
        <w:t>Web</w:t>
      </w:r>
      <w:r>
        <w:rPr>
          <w:b/>
          <w:i/>
          <w:color w:val="0000FF"/>
        </w:rPr>
        <w:t>-ресурсе:</w:t>
      </w:r>
    </w:p>
    <w:p w:rsidR="006B47D0" w:rsidRDefault="006B47D0" w:rsidP="006B47D0">
      <w:pPr>
        <w:jc w:val="right"/>
      </w:pPr>
      <w:r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&lt;номер договора&gt; </w:t>
      </w:r>
      <w:r>
        <w:fldChar w:fldCharType="end"/>
      </w:r>
      <w:r>
        <w:t xml:space="preserve"> от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&lt;дата заключения договора&gt;</w:t>
      </w:r>
      <w:r>
        <w:fldChar w:fldCharType="end"/>
      </w:r>
      <w:r>
        <w:fldChar w:fldCharType="end"/>
      </w:r>
    </w:p>
    <w:p w:rsidR="006A6007" w:rsidRDefault="006A6007" w:rsidP="006A6007">
      <w:pPr>
        <w:spacing w:line="240" w:lineRule="auto"/>
        <w:contextualSpacing/>
        <w:jc w:val="center"/>
        <w:rPr>
          <w:bCs/>
        </w:rPr>
      </w:pPr>
    </w:p>
    <w:p w:rsidR="00363C8A" w:rsidRPr="006F4570" w:rsidRDefault="006A6007" w:rsidP="006A6007">
      <w:pPr>
        <w:spacing w:line="240" w:lineRule="auto"/>
        <w:contextualSpacing/>
        <w:jc w:val="center"/>
        <w:rPr>
          <w:b/>
        </w:rPr>
      </w:pPr>
      <w:r w:rsidRPr="006F4570">
        <w:rPr>
          <w:b/>
          <w:bCs/>
        </w:rPr>
        <w:t xml:space="preserve">Перечень штрафов за нарушение </w:t>
      </w:r>
      <w:r w:rsidRPr="006F4570">
        <w:rPr>
          <w:b/>
        </w:rPr>
        <w:t>Схемы расстановки и организации движения ВС, спецтранспорта и средств механизации на перроне аэродрома</w:t>
      </w:r>
    </w:p>
    <w:p w:rsidR="00655326" w:rsidRPr="009E48BC" w:rsidRDefault="006F4570" w:rsidP="006F4570">
      <w:pPr>
        <w:tabs>
          <w:tab w:val="left" w:pos="5710"/>
        </w:tabs>
        <w:spacing w:line="240" w:lineRule="auto"/>
        <w:contextualSpacing/>
        <w:jc w:val="left"/>
        <w:rPr>
          <w:spacing w:val="20"/>
        </w:rPr>
      </w:pPr>
      <w:r>
        <w:rPr>
          <w:spacing w:val="20"/>
        </w:rPr>
        <w:tab/>
      </w:r>
    </w:p>
    <w:tbl>
      <w:tblPr>
        <w:tblW w:w="9484" w:type="dxa"/>
        <w:tblInd w:w="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"/>
        <w:gridCol w:w="6275"/>
        <w:gridCol w:w="2146"/>
      </w:tblGrid>
      <w:tr w:rsidR="00AC0678" w:rsidRPr="009E48BC" w:rsidTr="00AC0678">
        <w:trPr>
          <w:trHeight w:val="825"/>
        </w:trPr>
        <w:tc>
          <w:tcPr>
            <w:tcW w:w="704" w:type="dxa"/>
            <w:shd w:val="clear" w:color="auto" w:fill="auto"/>
            <w:noWrap/>
            <w:vAlign w:val="center"/>
            <w:hideMark/>
          </w:tcPr>
          <w:p w:rsidR="00363C8A" w:rsidRPr="009E48BC" w:rsidRDefault="00363C8A" w:rsidP="00AC0678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48BC">
              <w:rPr>
                <w:b/>
                <w:bCs/>
                <w:color w:val="000000"/>
                <w:sz w:val="20"/>
                <w:szCs w:val="20"/>
              </w:rPr>
              <w:t>№п/п</w:t>
            </w:r>
          </w:p>
        </w:tc>
        <w:tc>
          <w:tcPr>
            <w:tcW w:w="6574" w:type="dxa"/>
            <w:shd w:val="clear" w:color="auto" w:fill="auto"/>
            <w:vAlign w:val="center"/>
            <w:hideMark/>
          </w:tcPr>
          <w:p w:rsidR="00363C8A" w:rsidRPr="009E48BC" w:rsidRDefault="00363C8A" w:rsidP="00AC0678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48BC">
              <w:rPr>
                <w:b/>
                <w:bCs/>
                <w:color w:val="000000"/>
                <w:sz w:val="20"/>
                <w:szCs w:val="20"/>
              </w:rPr>
              <w:t>Наименование нарушения</w:t>
            </w:r>
          </w:p>
        </w:tc>
        <w:tc>
          <w:tcPr>
            <w:tcW w:w="2206" w:type="dxa"/>
            <w:shd w:val="clear" w:color="auto" w:fill="auto"/>
            <w:vAlign w:val="center"/>
            <w:hideMark/>
          </w:tcPr>
          <w:p w:rsidR="00363C8A" w:rsidRPr="009E48BC" w:rsidRDefault="00363C8A" w:rsidP="00AC0678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9E48BC">
              <w:rPr>
                <w:b/>
                <w:bCs/>
                <w:color w:val="000000"/>
                <w:sz w:val="20"/>
                <w:szCs w:val="20"/>
              </w:rPr>
              <w:t>Размер штрафа руб.</w:t>
            </w:r>
            <w:r w:rsidRPr="009E48BC">
              <w:rPr>
                <w:b/>
                <w:bCs/>
                <w:color w:val="000000"/>
                <w:sz w:val="20"/>
                <w:szCs w:val="20"/>
              </w:rPr>
              <w:br/>
            </w:r>
          </w:p>
        </w:tc>
      </w:tr>
      <w:tr w:rsidR="00AC0678" w:rsidRPr="009E48BC" w:rsidTr="00AC0678">
        <w:trPr>
          <w:trHeight w:val="540"/>
        </w:trPr>
        <w:tc>
          <w:tcPr>
            <w:tcW w:w="704" w:type="dxa"/>
            <w:shd w:val="clear" w:color="auto" w:fill="auto"/>
            <w:noWrap/>
            <w:vAlign w:val="center"/>
          </w:tcPr>
          <w:p w:rsidR="00363C8A" w:rsidRPr="009E48BC" w:rsidRDefault="00AC0678" w:rsidP="00AC0678">
            <w:pPr>
              <w:spacing w:line="240" w:lineRule="auto"/>
              <w:contextualSpacing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ТекстовоеПоле81"/>
                  <w:enabled/>
                  <w:calcOnExit w:val="0"/>
                  <w:textInput/>
                </w:ffData>
              </w:fldChar>
            </w:r>
            <w:bookmarkStart w:id="0" w:name="ТекстовоеПоле81"/>
            <w:r>
              <w:rPr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  <w:lang w:val="en-US"/>
              </w:rPr>
              <w:t>&lt;</w:t>
            </w:r>
            <w:r w:rsidRPr="001712E9">
              <w:rPr>
                <w:b/>
                <w:i/>
                <w:noProof/>
                <w:color w:val="006600"/>
                <w:sz w:val="20"/>
                <w:szCs w:val="20"/>
              </w:rPr>
              <w:t>номер позиции</w:t>
            </w:r>
            <w:r>
              <w:rPr>
                <w:noProof/>
                <w:color w:val="000000"/>
                <w:sz w:val="20"/>
                <w:szCs w:val="20"/>
                <w:lang w:val="en-US"/>
              </w:rPr>
              <w:t>&gt;</w:t>
            </w:r>
            <w:r>
              <w:rPr>
                <w:color w:val="00000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574" w:type="dxa"/>
            <w:shd w:val="clear" w:color="auto" w:fill="auto"/>
            <w:vAlign w:val="center"/>
          </w:tcPr>
          <w:p w:rsidR="00AC0678" w:rsidRPr="009E48BC" w:rsidRDefault="00AC0678" w:rsidP="00AC0678">
            <w:pPr>
              <w:spacing w:line="240" w:lineRule="auto"/>
              <w:contextualSpacing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fldChar w:fldCharType="begin">
                <w:ffData>
                  <w:name w:val="ТекстовоеПоле82"/>
                  <w:enabled/>
                  <w:calcOnExit w:val="0"/>
                  <w:textInput/>
                </w:ffData>
              </w:fldChar>
            </w:r>
            <w:bookmarkStart w:id="1" w:name="ТекстовоеПоле82"/>
            <w:r>
              <w:rPr>
                <w:color w:val="000000"/>
                <w:sz w:val="20"/>
                <w:szCs w:val="20"/>
              </w:rPr>
              <w:instrText xml:space="preserve"> FORMTEXT </w:instrText>
            </w:r>
            <w:r>
              <w:rPr>
                <w:color w:val="000000"/>
                <w:sz w:val="20"/>
                <w:szCs w:val="20"/>
              </w:rPr>
            </w:r>
            <w:r>
              <w:rPr>
                <w:color w:val="000000"/>
                <w:sz w:val="20"/>
                <w:szCs w:val="20"/>
              </w:rPr>
              <w:fldChar w:fldCharType="separate"/>
            </w:r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1712E9" w:rsidRPr="001712E9">
              <w:rPr>
                <w:noProof/>
                <w:color w:val="000000"/>
                <w:sz w:val="20"/>
                <w:szCs w:val="20"/>
              </w:rPr>
              <w:t>&lt;</w:t>
            </w:r>
            <w:r w:rsidRPr="001712E9">
              <w:rPr>
                <w:b/>
                <w:i/>
                <w:noProof/>
                <w:color w:val="006600"/>
                <w:sz w:val="20"/>
                <w:szCs w:val="20"/>
              </w:rPr>
              <w:t>Данные определяются в соответствии со</w:t>
            </w:r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  <w:hyperlink r:id="rId8" w:history="1">
              <w:r w:rsidRPr="00AC0678">
                <w:rPr>
                  <w:rStyle w:val="ae"/>
                  <w:sz w:val="20"/>
                  <w:szCs w:val="20"/>
                </w:rPr>
                <w:t>Стандартом на продукт Контроль безопасности движения на аэродроме (Перечень параметров, подлежащих контролю за безопасностью движения)</w:t>
              </w:r>
            </w:hyperlink>
            <w:r>
              <w:rPr>
                <w:noProof/>
                <w:color w:val="000000"/>
                <w:sz w:val="20"/>
                <w:szCs w:val="20"/>
              </w:rPr>
              <w:t xml:space="preserve"> </w:t>
            </w:r>
            <w:r w:rsidR="001712E9" w:rsidRPr="001712E9">
              <w:rPr>
                <w:noProof/>
                <w:color w:val="000000"/>
                <w:sz w:val="20"/>
                <w:szCs w:val="20"/>
              </w:rPr>
              <w:t>&gt;</w:t>
            </w:r>
            <w:r>
              <w:rPr>
                <w:noProof/>
                <w:color w:val="000000"/>
                <w:sz w:val="20"/>
                <w:szCs w:val="20"/>
              </w:rPr>
              <w:t> </w:t>
            </w:r>
            <w:r>
              <w:rPr>
                <w:color w:val="000000"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2206" w:type="dxa"/>
            <w:shd w:val="clear" w:color="auto" w:fill="auto"/>
            <w:vAlign w:val="center"/>
          </w:tcPr>
          <w:p w:rsidR="00363C8A" w:rsidRPr="00883671" w:rsidRDefault="00AC0678" w:rsidP="00AC0678">
            <w:pPr>
              <w:spacing w:line="240" w:lineRule="auto"/>
              <w:contextualSpacing/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fldChar w:fldCharType="begin">
                <w:ffData>
                  <w:name w:val="ТекстовоеПоле83"/>
                  <w:enabled/>
                  <w:calcOnExit w:val="0"/>
                  <w:textInput/>
                </w:ffData>
              </w:fldChar>
            </w:r>
            <w:bookmarkStart w:id="2" w:name="ТекстовоеПоле83"/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instrText xml:space="preserve"> FORMTEXT </w:instrTex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fldChar w:fldCharType="separate"/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en-US"/>
              </w:rPr>
              <w:t>&lt;</w:t>
            </w:r>
            <w:r w:rsidRPr="005F7135">
              <w:rPr>
                <w:b/>
                <w:bCs/>
                <w:i/>
                <w:noProof/>
                <w:color w:val="006600"/>
                <w:sz w:val="20"/>
                <w:szCs w:val="20"/>
              </w:rPr>
              <w:t>размер штрафа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en-US"/>
              </w:rPr>
              <w:t>&gt;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val="en-US"/>
              </w:rPr>
              <w:t> 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</w:tr>
    </w:tbl>
    <w:bookmarkStart w:id="3" w:name="_GoBack"/>
    <w:bookmarkEnd w:id="3"/>
    <w:p w:rsidR="006B47D0" w:rsidRDefault="006B47D0" w:rsidP="006B47D0">
      <w:pPr>
        <w:spacing w:before="240"/>
        <w:ind w:firstLine="284"/>
        <w:rPr>
          <w:rFonts w:eastAsia="Calibri"/>
          <w:noProof/>
          <w:szCs w:val="28"/>
          <w:lang w:eastAsia="en-US"/>
        </w:rPr>
      </w:pPr>
      <w:r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rFonts w:eastAsia="Calibri"/>
          <w:szCs w:val="28"/>
          <w:lang w:eastAsia="en-US"/>
        </w:rPr>
        <w:instrText xml:space="preserve"> FORMTEXT </w:instrTex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  <w:fldChar w:fldCharType="separate"/>
      </w: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b/>
          <w:i/>
          <w:noProof/>
          <w:color w:val="0000FF"/>
          <w:szCs w:val="28"/>
          <w:lang w:eastAsia="en-US"/>
        </w:rPr>
        <w:t>Сохраняется только при заключении договора на бумаге:</w:t>
      </w:r>
    </w:p>
    <w:p w:rsidR="006B47D0" w:rsidRDefault="006B47D0" w:rsidP="006B47D0">
      <w:pPr>
        <w:ind w:firstLine="567"/>
        <w:jc w:val="center"/>
        <w:outlineLvl w:val="0"/>
        <w:rPr>
          <w:rFonts w:eastAsiaTheme="majorEastAsia"/>
          <w:b/>
          <w:sz w:val="28"/>
          <w:szCs w:val="32"/>
        </w:rPr>
      </w:pPr>
      <w:r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B47D0" w:rsidTr="006B47D0">
        <w:trPr>
          <w:trHeight w:val="86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D0" w:rsidRDefault="006B47D0">
            <w:r>
              <w:rPr>
                <w:b/>
                <w:u w:val="single"/>
              </w:rPr>
              <w:t xml:space="preserve">ЮЛ </w:t>
            </w:r>
            <w:r>
              <w:rPr>
                <w:b/>
                <w:u w:val="single"/>
                <w:lang w:val="en-US"/>
              </w:rPr>
              <w:t>DME</w:t>
            </w:r>
            <w:r>
              <w:t>:</w:t>
            </w:r>
          </w:p>
          <w:p w:rsidR="006B47D0" w:rsidRDefault="006B47D0">
            <w:pPr>
              <w:rPr>
                <w:b/>
              </w:rPr>
            </w:pPr>
            <w:r>
              <w:rPr>
                <w:b/>
              </w:rPr>
              <w:t xml:space="preserve"> ______________________/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7D0" w:rsidRDefault="006B47D0">
            <w:pPr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Контрагент</w:t>
            </w:r>
            <w:r>
              <w:rPr>
                <w:b/>
              </w:rPr>
              <w:t>:</w:t>
            </w:r>
          </w:p>
          <w:p w:rsidR="006B47D0" w:rsidRDefault="006B47D0">
            <w:pPr>
              <w:rPr>
                <w:b/>
              </w:rPr>
            </w:pPr>
            <w:r>
              <w:rPr>
                <w:b/>
              </w:rPr>
              <w:t>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</w:tr>
    </w:tbl>
    <w:p w:rsidR="00363C8A" w:rsidRDefault="006B47D0" w:rsidP="006B47D0">
      <w:pPr>
        <w:widowControl/>
        <w:adjustRightInd/>
        <w:spacing w:line="276" w:lineRule="auto"/>
        <w:ind w:left="450"/>
        <w:jc w:val="center"/>
        <w:textAlignment w:val="auto"/>
      </w:pP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szCs w:val="28"/>
          <w:lang w:eastAsia="en-US"/>
        </w:rPr>
        <w:fldChar w:fldCharType="end"/>
      </w:r>
    </w:p>
    <w:sectPr w:rsidR="00363C8A" w:rsidSect="006A6007">
      <w:pgSz w:w="11906" w:h="16838"/>
      <w:pgMar w:top="851" w:right="720" w:bottom="141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053F" w:rsidRDefault="009E053F" w:rsidP="005E208D">
      <w:r>
        <w:separator/>
      </w:r>
    </w:p>
  </w:endnote>
  <w:endnote w:type="continuationSeparator" w:id="0">
    <w:p w:rsidR="009E053F" w:rsidRDefault="009E053F" w:rsidP="005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053F" w:rsidRDefault="009E053F" w:rsidP="005E208D">
      <w:r>
        <w:separator/>
      </w:r>
    </w:p>
  </w:footnote>
  <w:footnote w:type="continuationSeparator" w:id="0">
    <w:p w:rsidR="009E053F" w:rsidRDefault="009E053F" w:rsidP="005E2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3E5A4956"/>
    <w:multiLevelType w:val="multilevel"/>
    <w:tmpl w:val="C1D81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1"/>
        </w:tabs>
        <w:ind w:left="1077" w:firstLine="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70F4BDA"/>
    <w:multiLevelType w:val="hybridMultilevel"/>
    <w:tmpl w:val="0114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33D16"/>
    <w:multiLevelType w:val="hybridMultilevel"/>
    <w:tmpl w:val="5FD26A5C"/>
    <w:lvl w:ilvl="0" w:tplc="4F24974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5CE03CE1"/>
    <w:multiLevelType w:val="hybridMultilevel"/>
    <w:tmpl w:val="02D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731E8D"/>
    <w:multiLevelType w:val="hybridMultilevel"/>
    <w:tmpl w:val="0114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A35A19"/>
    <w:multiLevelType w:val="hybridMultilevel"/>
    <w:tmpl w:val="5364B87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68D"/>
    <w:rsid w:val="000025B7"/>
    <w:rsid w:val="00006DC7"/>
    <w:rsid w:val="0001708A"/>
    <w:rsid w:val="000278D7"/>
    <w:rsid w:val="00046607"/>
    <w:rsid w:val="00053BCB"/>
    <w:rsid w:val="000732B7"/>
    <w:rsid w:val="000C1C00"/>
    <w:rsid w:val="000D73D8"/>
    <w:rsid w:val="001062C1"/>
    <w:rsid w:val="00135294"/>
    <w:rsid w:val="00147DE1"/>
    <w:rsid w:val="001712E9"/>
    <w:rsid w:val="00191AE4"/>
    <w:rsid w:val="0019362C"/>
    <w:rsid w:val="0019521C"/>
    <w:rsid w:val="001A7755"/>
    <w:rsid w:val="001C0123"/>
    <w:rsid w:val="001D6E56"/>
    <w:rsid w:val="001F4C01"/>
    <w:rsid w:val="0020047D"/>
    <w:rsid w:val="002041C3"/>
    <w:rsid w:val="00205A00"/>
    <w:rsid w:val="002114D1"/>
    <w:rsid w:val="00211FF3"/>
    <w:rsid w:val="00216F28"/>
    <w:rsid w:val="00222404"/>
    <w:rsid w:val="0022411A"/>
    <w:rsid w:val="002356F5"/>
    <w:rsid w:val="00235EAB"/>
    <w:rsid w:val="002454FA"/>
    <w:rsid w:val="00245E8C"/>
    <w:rsid w:val="00257195"/>
    <w:rsid w:val="0026548C"/>
    <w:rsid w:val="00267F6A"/>
    <w:rsid w:val="0028132B"/>
    <w:rsid w:val="00290B89"/>
    <w:rsid w:val="00294845"/>
    <w:rsid w:val="00296B54"/>
    <w:rsid w:val="002A31D4"/>
    <w:rsid w:val="002A3E7C"/>
    <w:rsid w:val="002C0698"/>
    <w:rsid w:val="002C131C"/>
    <w:rsid w:val="002C13A7"/>
    <w:rsid w:val="002C60FA"/>
    <w:rsid w:val="002E1579"/>
    <w:rsid w:val="002F1F86"/>
    <w:rsid w:val="002F5F1B"/>
    <w:rsid w:val="00323B9A"/>
    <w:rsid w:val="0033218C"/>
    <w:rsid w:val="00343A05"/>
    <w:rsid w:val="00362437"/>
    <w:rsid w:val="00363451"/>
    <w:rsid w:val="00363C8A"/>
    <w:rsid w:val="003756A0"/>
    <w:rsid w:val="003807E1"/>
    <w:rsid w:val="003940D5"/>
    <w:rsid w:val="00396B7D"/>
    <w:rsid w:val="003B0469"/>
    <w:rsid w:val="003B09E3"/>
    <w:rsid w:val="003B3B8E"/>
    <w:rsid w:val="003C01D2"/>
    <w:rsid w:val="003C6B91"/>
    <w:rsid w:val="003E06AC"/>
    <w:rsid w:val="003E1ACE"/>
    <w:rsid w:val="003E3C84"/>
    <w:rsid w:val="00413465"/>
    <w:rsid w:val="00421A70"/>
    <w:rsid w:val="004220DC"/>
    <w:rsid w:val="004222FF"/>
    <w:rsid w:val="00424F5E"/>
    <w:rsid w:val="00431BDE"/>
    <w:rsid w:val="0045345B"/>
    <w:rsid w:val="00482316"/>
    <w:rsid w:val="004C3A56"/>
    <w:rsid w:val="0050089B"/>
    <w:rsid w:val="00510213"/>
    <w:rsid w:val="00521198"/>
    <w:rsid w:val="005240C8"/>
    <w:rsid w:val="0054077D"/>
    <w:rsid w:val="005740D6"/>
    <w:rsid w:val="00592E79"/>
    <w:rsid w:val="005951F4"/>
    <w:rsid w:val="005B1D0F"/>
    <w:rsid w:val="005C1F2C"/>
    <w:rsid w:val="005D2BE7"/>
    <w:rsid w:val="005D3C07"/>
    <w:rsid w:val="005E208D"/>
    <w:rsid w:val="005E4FBB"/>
    <w:rsid w:val="005F7135"/>
    <w:rsid w:val="0061724D"/>
    <w:rsid w:val="006249F4"/>
    <w:rsid w:val="00634521"/>
    <w:rsid w:val="00641045"/>
    <w:rsid w:val="00650E3A"/>
    <w:rsid w:val="00655326"/>
    <w:rsid w:val="00660085"/>
    <w:rsid w:val="00660EF1"/>
    <w:rsid w:val="00662BEF"/>
    <w:rsid w:val="00680E9B"/>
    <w:rsid w:val="00690C87"/>
    <w:rsid w:val="006A0A68"/>
    <w:rsid w:val="006A6007"/>
    <w:rsid w:val="006B47D0"/>
    <w:rsid w:val="006C353E"/>
    <w:rsid w:val="006D2A8D"/>
    <w:rsid w:val="006D5089"/>
    <w:rsid w:val="006E1158"/>
    <w:rsid w:val="006E73D4"/>
    <w:rsid w:val="006F4570"/>
    <w:rsid w:val="006F4BBB"/>
    <w:rsid w:val="0070572E"/>
    <w:rsid w:val="00711C48"/>
    <w:rsid w:val="0073380B"/>
    <w:rsid w:val="007346B3"/>
    <w:rsid w:val="00740680"/>
    <w:rsid w:val="00744DBF"/>
    <w:rsid w:val="00750E00"/>
    <w:rsid w:val="00752C74"/>
    <w:rsid w:val="007612E1"/>
    <w:rsid w:val="00766E8A"/>
    <w:rsid w:val="00781D5F"/>
    <w:rsid w:val="00787705"/>
    <w:rsid w:val="007A098A"/>
    <w:rsid w:val="007A1FE3"/>
    <w:rsid w:val="007B0823"/>
    <w:rsid w:val="007C278D"/>
    <w:rsid w:val="007D1343"/>
    <w:rsid w:val="007D7DFB"/>
    <w:rsid w:val="007E41CB"/>
    <w:rsid w:val="007E7CB7"/>
    <w:rsid w:val="007F0150"/>
    <w:rsid w:val="00807465"/>
    <w:rsid w:val="00810557"/>
    <w:rsid w:val="008153B1"/>
    <w:rsid w:val="0082489A"/>
    <w:rsid w:val="00824CF6"/>
    <w:rsid w:val="00830D8E"/>
    <w:rsid w:val="008344CD"/>
    <w:rsid w:val="00846C79"/>
    <w:rsid w:val="00883671"/>
    <w:rsid w:val="00894990"/>
    <w:rsid w:val="008C01E5"/>
    <w:rsid w:val="008C110D"/>
    <w:rsid w:val="009229F5"/>
    <w:rsid w:val="00943C34"/>
    <w:rsid w:val="0094480E"/>
    <w:rsid w:val="00955217"/>
    <w:rsid w:val="009603EE"/>
    <w:rsid w:val="00972656"/>
    <w:rsid w:val="00977C88"/>
    <w:rsid w:val="00977EF8"/>
    <w:rsid w:val="00980F05"/>
    <w:rsid w:val="00994DE2"/>
    <w:rsid w:val="009A578F"/>
    <w:rsid w:val="009C0F2A"/>
    <w:rsid w:val="009D1E18"/>
    <w:rsid w:val="009D4CCF"/>
    <w:rsid w:val="009E053F"/>
    <w:rsid w:val="009E48BC"/>
    <w:rsid w:val="009F3315"/>
    <w:rsid w:val="009F4AAB"/>
    <w:rsid w:val="00A27F62"/>
    <w:rsid w:val="00A3356A"/>
    <w:rsid w:val="00A54F2E"/>
    <w:rsid w:val="00A55AAD"/>
    <w:rsid w:val="00A755CB"/>
    <w:rsid w:val="00A834B9"/>
    <w:rsid w:val="00A9731C"/>
    <w:rsid w:val="00AA6BB2"/>
    <w:rsid w:val="00AB0A30"/>
    <w:rsid w:val="00AC0678"/>
    <w:rsid w:val="00AC5772"/>
    <w:rsid w:val="00B03092"/>
    <w:rsid w:val="00B1045A"/>
    <w:rsid w:val="00B32E50"/>
    <w:rsid w:val="00B45699"/>
    <w:rsid w:val="00B469CB"/>
    <w:rsid w:val="00B6315B"/>
    <w:rsid w:val="00B63F35"/>
    <w:rsid w:val="00B710B7"/>
    <w:rsid w:val="00B92B18"/>
    <w:rsid w:val="00BA13D6"/>
    <w:rsid w:val="00BA1EFE"/>
    <w:rsid w:val="00BA6EAD"/>
    <w:rsid w:val="00BB5325"/>
    <w:rsid w:val="00BB627B"/>
    <w:rsid w:val="00BC12B4"/>
    <w:rsid w:val="00BC5CFD"/>
    <w:rsid w:val="00BE70A9"/>
    <w:rsid w:val="00C01DD8"/>
    <w:rsid w:val="00C07BBF"/>
    <w:rsid w:val="00C1070B"/>
    <w:rsid w:val="00C41038"/>
    <w:rsid w:val="00C453C8"/>
    <w:rsid w:val="00C502F1"/>
    <w:rsid w:val="00C55F75"/>
    <w:rsid w:val="00C613E9"/>
    <w:rsid w:val="00C8308D"/>
    <w:rsid w:val="00C9213D"/>
    <w:rsid w:val="00CA2D7F"/>
    <w:rsid w:val="00CA72C4"/>
    <w:rsid w:val="00CB16C9"/>
    <w:rsid w:val="00CB3A57"/>
    <w:rsid w:val="00CC0909"/>
    <w:rsid w:val="00CE7AD5"/>
    <w:rsid w:val="00CF122C"/>
    <w:rsid w:val="00D0031D"/>
    <w:rsid w:val="00D1006D"/>
    <w:rsid w:val="00D12882"/>
    <w:rsid w:val="00D13F86"/>
    <w:rsid w:val="00D17F09"/>
    <w:rsid w:val="00D21FB5"/>
    <w:rsid w:val="00D25040"/>
    <w:rsid w:val="00D3189B"/>
    <w:rsid w:val="00D332A0"/>
    <w:rsid w:val="00D379E1"/>
    <w:rsid w:val="00D5472D"/>
    <w:rsid w:val="00DB5EC4"/>
    <w:rsid w:val="00DC38F5"/>
    <w:rsid w:val="00DD268D"/>
    <w:rsid w:val="00DD2FB1"/>
    <w:rsid w:val="00DD3123"/>
    <w:rsid w:val="00DD4D2D"/>
    <w:rsid w:val="00DF13C2"/>
    <w:rsid w:val="00E02CC2"/>
    <w:rsid w:val="00E11ED7"/>
    <w:rsid w:val="00E204D4"/>
    <w:rsid w:val="00E32426"/>
    <w:rsid w:val="00E43D8C"/>
    <w:rsid w:val="00E5788C"/>
    <w:rsid w:val="00E64766"/>
    <w:rsid w:val="00E70206"/>
    <w:rsid w:val="00E727FC"/>
    <w:rsid w:val="00E778D8"/>
    <w:rsid w:val="00EC5133"/>
    <w:rsid w:val="00ED32C8"/>
    <w:rsid w:val="00ED74C1"/>
    <w:rsid w:val="00EF64C1"/>
    <w:rsid w:val="00F057E1"/>
    <w:rsid w:val="00F22BC8"/>
    <w:rsid w:val="00F30C4C"/>
    <w:rsid w:val="00F425A2"/>
    <w:rsid w:val="00F52035"/>
    <w:rsid w:val="00F61D09"/>
    <w:rsid w:val="00F65151"/>
    <w:rsid w:val="00F66FAA"/>
    <w:rsid w:val="00F7560A"/>
    <w:rsid w:val="00F8394E"/>
    <w:rsid w:val="00F865E4"/>
    <w:rsid w:val="00FA4453"/>
    <w:rsid w:val="00FB632D"/>
    <w:rsid w:val="00FB77B2"/>
    <w:rsid w:val="00FC3E7F"/>
    <w:rsid w:val="00FF0AF8"/>
    <w:rsid w:val="00FF2D45"/>
    <w:rsid w:val="00FF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29C188E-11BC-42AB-AE5E-57A3872C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8D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603EE"/>
    <w:pPr>
      <w:keepNext/>
      <w:numPr>
        <w:numId w:val="1"/>
      </w:numPr>
      <w:suppressAutoHyphens/>
      <w:jc w:val="center"/>
      <w:outlineLvl w:val="0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D268D"/>
    <w:pPr>
      <w:widowControl w:val="0"/>
      <w:autoSpaceDE w:val="0"/>
      <w:autoSpaceDN w:val="0"/>
      <w:adjustRightInd w:val="0"/>
      <w:spacing w:before="240" w:line="360" w:lineRule="atLeast"/>
      <w:jc w:val="right"/>
      <w:textAlignment w:val="baseline"/>
    </w:pPr>
    <w:rPr>
      <w:rFonts w:ascii="Arial" w:hAnsi="Arial"/>
      <w:sz w:val="18"/>
      <w:szCs w:val="18"/>
    </w:rPr>
  </w:style>
  <w:style w:type="paragraph" w:styleId="2">
    <w:name w:val="Body Text Indent 2"/>
    <w:basedOn w:val="a"/>
    <w:link w:val="20"/>
    <w:rsid w:val="00046607"/>
    <w:pPr>
      <w:tabs>
        <w:tab w:val="left" w:pos="8931"/>
      </w:tabs>
      <w:ind w:firstLine="6521"/>
    </w:pPr>
    <w:rPr>
      <w:rFonts w:ascii="Courier New" w:hAnsi="Courier New" w:cs="Courier New"/>
      <w:noProof/>
      <w:sz w:val="22"/>
      <w:szCs w:val="22"/>
      <w:lang w:val="en-US"/>
    </w:rPr>
  </w:style>
  <w:style w:type="character" w:customStyle="1" w:styleId="20">
    <w:name w:val="Основной текст с отступом 2 Знак"/>
    <w:basedOn w:val="a0"/>
    <w:link w:val="2"/>
    <w:rsid w:val="00046607"/>
    <w:rPr>
      <w:rFonts w:ascii="Courier New" w:hAnsi="Courier New" w:cs="Courier New"/>
      <w:noProof/>
      <w:sz w:val="22"/>
      <w:szCs w:val="22"/>
      <w:lang w:val="en-US"/>
    </w:rPr>
  </w:style>
  <w:style w:type="paragraph" w:styleId="a3">
    <w:name w:val="header"/>
    <w:basedOn w:val="a"/>
    <w:link w:val="a4"/>
    <w:rsid w:val="005E20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208D"/>
    <w:rPr>
      <w:sz w:val="24"/>
      <w:szCs w:val="24"/>
    </w:rPr>
  </w:style>
  <w:style w:type="paragraph" w:styleId="a5">
    <w:name w:val="footer"/>
    <w:basedOn w:val="a"/>
    <w:link w:val="a6"/>
    <w:rsid w:val="005E20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208D"/>
    <w:rPr>
      <w:sz w:val="24"/>
      <w:szCs w:val="24"/>
    </w:rPr>
  </w:style>
  <w:style w:type="paragraph" w:styleId="a7">
    <w:name w:val="Balloon Text"/>
    <w:basedOn w:val="a"/>
    <w:link w:val="a8"/>
    <w:rsid w:val="006E11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E115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C1070B"/>
    <w:pPr>
      <w:spacing w:after="120"/>
    </w:pPr>
    <w:rPr>
      <w:rFonts w:ascii="MS Sans Serif" w:hAnsi="MS Sans Serif" w:cs="MS Sans Serif"/>
      <w:lang w:val="en-US"/>
    </w:rPr>
  </w:style>
  <w:style w:type="character" w:customStyle="1" w:styleId="aa">
    <w:name w:val="Основной текст Знак"/>
    <w:basedOn w:val="a0"/>
    <w:link w:val="a9"/>
    <w:rsid w:val="00C1070B"/>
    <w:rPr>
      <w:rFonts w:ascii="MS Sans Serif" w:hAnsi="MS Sans Serif" w:cs="MS Sans Serif"/>
      <w:sz w:val="24"/>
      <w:szCs w:val="24"/>
      <w:lang w:val="en-US"/>
    </w:rPr>
  </w:style>
  <w:style w:type="paragraph" w:customStyle="1" w:styleId="Nonformat">
    <w:name w:val="Nonformat"/>
    <w:basedOn w:val="a"/>
    <w:rsid w:val="00C1070B"/>
    <w:rPr>
      <w:rFonts w:ascii="Consultant" w:hAnsi="Consultant"/>
      <w:noProof/>
      <w:sz w:val="20"/>
      <w:szCs w:val="20"/>
      <w:lang w:val="en-US" w:eastAsia="en-US"/>
    </w:rPr>
  </w:style>
  <w:style w:type="paragraph" w:customStyle="1" w:styleId="11">
    <w:name w:val="Обычный1"/>
    <w:rsid w:val="00C1070B"/>
    <w:pPr>
      <w:widowControl w:val="0"/>
      <w:adjustRightInd w:val="0"/>
      <w:spacing w:line="360" w:lineRule="atLeast"/>
      <w:jc w:val="both"/>
      <w:textAlignment w:val="baseline"/>
    </w:pPr>
    <w:rPr>
      <w:rFonts w:eastAsia="ヒラギノ角ゴ Pro W3"/>
      <w:color w:val="000000"/>
    </w:rPr>
  </w:style>
  <w:style w:type="paragraph" w:styleId="ab">
    <w:name w:val="Body Text Indent"/>
    <w:basedOn w:val="a"/>
    <w:link w:val="ac"/>
    <w:rsid w:val="009603E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9603E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603EE"/>
    <w:rPr>
      <w:b/>
      <w:bCs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22411A"/>
    <w:pPr>
      <w:ind w:left="720"/>
      <w:contextualSpacing/>
    </w:pPr>
  </w:style>
  <w:style w:type="character" w:styleId="ae">
    <w:name w:val="Hyperlink"/>
    <w:basedOn w:val="a0"/>
    <w:unhideWhenUsed/>
    <w:rsid w:val="00AC06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8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Notes://DB04/C3256416005D5671/95CD7860F0A498C74325804F00643EE5/4B6D010AB85CF15F43257FF8001B2D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A2B97E-6FA9-4A87-94B8-C91DFDDF0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88</Words>
  <Characters>912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56/ПВ/2011</vt:lpstr>
    </vt:vector>
  </TitlesOfParts>
  <Company>MAD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56/ПВ/2011</dc:title>
  <dc:subject/>
  <dc:creator>EGavrilowa</dc:creator>
  <cp:keywords/>
  <dc:description/>
  <cp:lastModifiedBy>Филонов Алексей Юрьевич</cp:lastModifiedBy>
  <cp:revision>21</cp:revision>
  <cp:lastPrinted>2013-07-22T10:00:00Z</cp:lastPrinted>
  <dcterms:created xsi:type="dcterms:W3CDTF">2014-05-16T11:47:00Z</dcterms:created>
  <dcterms:modified xsi:type="dcterms:W3CDTF">2016-11-03T19:08:00Z</dcterms:modified>
</cp:coreProperties>
</file>